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468CE" w14:textId="31E978E8" w:rsidR="00B90951" w:rsidRDefault="00DE3D55" w:rsidP="00B90951">
      <w:pPr>
        <w:jc w:val="center"/>
        <w:rPr>
          <w:b/>
          <w:bCs/>
          <w:sz w:val="24"/>
          <w:szCs w:val="24"/>
        </w:rPr>
      </w:pPr>
      <w:r>
        <w:rPr>
          <w:noProof/>
          <w:lang w:val="en-US"/>
        </w:rPr>
        <w:drawing>
          <wp:anchor distT="0" distB="0" distL="114300" distR="114300" simplePos="0" relativeHeight="251661312" behindDoc="1" locked="0" layoutInCell="1" allowOverlap="1" wp14:anchorId="70ACCC2A" wp14:editId="5634AEDB">
            <wp:simplePos x="0" y="0"/>
            <wp:positionH relativeFrom="page">
              <wp:align>right</wp:align>
            </wp:positionH>
            <wp:positionV relativeFrom="paragraph">
              <wp:posOffset>-896620</wp:posOffset>
            </wp:positionV>
            <wp:extent cx="7765576" cy="10049207"/>
            <wp:effectExtent l="0" t="0" r="6985" b="9525"/>
            <wp:wrapNone/>
            <wp:docPr id="1" name="Imagen 1"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5576" cy="10049207"/>
                    </a:xfrm>
                    <a:prstGeom prst="rect">
                      <a:avLst/>
                    </a:prstGeom>
                  </pic:spPr>
                </pic:pic>
              </a:graphicData>
            </a:graphic>
            <wp14:sizeRelH relativeFrom="margin">
              <wp14:pctWidth>0</wp14:pctWidth>
            </wp14:sizeRelH>
            <wp14:sizeRelV relativeFrom="margin">
              <wp14:pctHeight>0</wp14:pctHeight>
            </wp14:sizeRelV>
          </wp:anchor>
        </w:drawing>
      </w:r>
      <w:r w:rsidR="00B90951" w:rsidRPr="00B90951">
        <w:rPr>
          <w:b/>
          <w:bCs/>
          <w:sz w:val="24"/>
          <w:szCs w:val="24"/>
        </w:rPr>
        <w:t xml:space="preserve">LISTA DE CHEQUEO </w:t>
      </w:r>
      <w:r w:rsidR="00FA5185">
        <w:rPr>
          <w:b/>
          <w:bCs/>
          <w:sz w:val="24"/>
          <w:szCs w:val="24"/>
        </w:rPr>
        <w:t xml:space="preserve">DE </w:t>
      </w:r>
      <w:r w:rsidR="00B90951" w:rsidRPr="00B90951">
        <w:rPr>
          <w:b/>
          <w:bCs/>
          <w:sz w:val="24"/>
          <w:szCs w:val="24"/>
        </w:rPr>
        <w:t>DOCUMENTACI</w:t>
      </w:r>
      <w:r w:rsidR="00FA5185">
        <w:rPr>
          <w:b/>
          <w:bCs/>
          <w:sz w:val="24"/>
          <w:szCs w:val="24"/>
        </w:rPr>
        <w:t>Ó</w:t>
      </w:r>
      <w:r w:rsidR="00B90951" w:rsidRPr="00B90951">
        <w:rPr>
          <w:b/>
          <w:bCs/>
          <w:sz w:val="24"/>
          <w:szCs w:val="24"/>
        </w:rPr>
        <w:t>N PARA RADICAR CON EL PROYECTO DE INNOVACIÓN</w:t>
      </w:r>
      <w:r w:rsidR="005D0C6E">
        <w:rPr>
          <w:b/>
          <w:bCs/>
          <w:sz w:val="24"/>
          <w:szCs w:val="24"/>
        </w:rPr>
        <w:t xml:space="preserve"> EN EL MARCO DE LA CONVOCATORIA DE FINANCIACIÓN EMPRESARIAL DESARROLLADA EN EL PROYECTO:</w:t>
      </w:r>
    </w:p>
    <w:p w14:paraId="5D319CEB" w14:textId="002BF883" w:rsidR="005D0C6E" w:rsidRDefault="005D0C6E" w:rsidP="005D0C6E">
      <w:pPr>
        <w:spacing w:after="0"/>
        <w:jc w:val="center"/>
        <w:rPr>
          <w:b/>
          <w:bCs/>
          <w:sz w:val="24"/>
          <w:szCs w:val="24"/>
        </w:rPr>
      </w:pPr>
      <w:r w:rsidRPr="005D0C6E">
        <w:rPr>
          <w:b/>
          <w:bCs/>
          <w:sz w:val="24"/>
          <w:szCs w:val="24"/>
        </w:rPr>
        <w:t>“</w:t>
      </w:r>
      <w:r w:rsidR="001F4B46" w:rsidRPr="001F4B46">
        <w:rPr>
          <w:b/>
          <w:bCs/>
          <w:sz w:val="24"/>
          <w:szCs w:val="24"/>
        </w:rPr>
        <w:t>Desarrollo, transferencia de tecnología y conocimiento para la innovación, como estrategia de recuperación económica y mejora de las condiciones de competitividad turística en el Departamento de Nariño</w:t>
      </w:r>
      <w:r w:rsidRPr="005D0C6E">
        <w:rPr>
          <w:b/>
          <w:bCs/>
          <w:sz w:val="24"/>
          <w:szCs w:val="24"/>
        </w:rPr>
        <w:t>”.</w:t>
      </w:r>
    </w:p>
    <w:p w14:paraId="0D2EB8F6" w14:textId="77777777" w:rsidR="00270932" w:rsidRDefault="00270932" w:rsidP="00B90951">
      <w:pPr>
        <w:jc w:val="center"/>
        <w:rPr>
          <w:b/>
          <w:bCs/>
          <w:sz w:val="24"/>
          <w:szCs w:val="24"/>
        </w:rPr>
      </w:pPr>
    </w:p>
    <w:p w14:paraId="5306AC30" w14:textId="1C4C998A" w:rsidR="00B90951" w:rsidRDefault="00B90951" w:rsidP="00B90951">
      <w:pPr>
        <w:jc w:val="both"/>
        <w:rPr>
          <w:sz w:val="24"/>
          <w:szCs w:val="24"/>
        </w:rPr>
      </w:pPr>
      <w:r w:rsidRPr="00B90951">
        <w:rPr>
          <w:sz w:val="24"/>
          <w:szCs w:val="24"/>
        </w:rPr>
        <w:t xml:space="preserve">La siguiente lista de chequeo es de carácter informativo. Se publica con el fin de dar precisión a las empresas postulantes sobre la radicación del proyecto de innovación que se encuentra contemplada en los términos de referencia en el </w:t>
      </w:r>
      <w:r w:rsidRPr="00B90951">
        <w:rPr>
          <w:i/>
          <w:iCs/>
          <w:sz w:val="24"/>
          <w:szCs w:val="24"/>
        </w:rPr>
        <w:t xml:space="preserve">numeral </w:t>
      </w:r>
      <w:r w:rsidR="00DE3D55">
        <w:rPr>
          <w:i/>
          <w:iCs/>
          <w:sz w:val="24"/>
          <w:szCs w:val="24"/>
        </w:rPr>
        <w:t>7</w:t>
      </w:r>
      <w:r w:rsidRPr="00B90951">
        <w:rPr>
          <w:i/>
          <w:iCs/>
          <w:sz w:val="24"/>
          <w:szCs w:val="24"/>
        </w:rPr>
        <w:t xml:space="preserve">. </w:t>
      </w:r>
      <w:r w:rsidR="00DE3D55">
        <w:rPr>
          <w:i/>
          <w:iCs/>
          <w:sz w:val="24"/>
          <w:szCs w:val="24"/>
        </w:rPr>
        <w:t>Documentación requerida para la radicación de proyectos de innovación</w:t>
      </w:r>
      <w:r>
        <w:rPr>
          <w:sz w:val="24"/>
          <w:szCs w:val="24"/>
        </w:rPr>
        <w:t xml:space="preserve">, la cual indica lo siguiente: </w:t>
      </w:r>
    </w:p>
    <w:p w14:paraId="25C5A6A5" w14:textId="462BE3F2" w:rsidR="00B90951" w:rsidRPr="00B90951" w:rsidRDefault="00B90951" w:rsidP="00B90951">
      <w:pPr>
        <w:jc w:val="both"/>
        <w:rPr>
          <w:sz w:val="24"/>
          <w:szCs w:val="24"/>
        </w:rPr>
      </w:pPr>
      <w:r w:rsidRPr="00B90951">
        <w:rPr>
          <w:sz w:val="24"/>
          <w:szCs w:val="24"/>
        </w:rPr>
        <w:t>Para aplicar a la convocatoria, los postulantes deben enviar un correo (</w:t>
      </w:r>
      <w:r w:rsidR="00DE3D55" w:rsidRPr="00DE3D55">
        <w:rPr>
          <w:b/>
          <w:bCs/>
          <w:sz w:val="24"/>
          <w:szCs w:val="24"/>
        </w:rPr>
        <w:t>radicacionproyectos11@gmail.com</w:t>
      </w:r>
      <w:r w:rsidRPr="00B90951">
        <w:rPr>
          <w:sz w:val="24"/>
          <w:szCs w:val="24"/>
        </w:rPr>
        <w:t>) con el asunto: “Postulación convocatoria – (Razón social de la empresa)” y adjuntar los anexos dispuestos en los presentes Términos de Referencia, en los plazos señalados en el Cronograma de los presentes términos.</w:t>
      </w:r>
    </w:p>
    <w:p w14:paraId="77FA1B7B" w14:textId="64935DA3" w:rsidR="00B90951" w:rsidRDefault="00B90951" w:rsidP="00B90951">
      <w:pPr>
        <w:jc w:val="both"/>
        <w:rPr>
          <w:sz w:val="24"/>
          <w:szCs w:val="24"/>
        </w:rPr>
      </w:pPr>
      <w:r w:rsidRPr="00B90951">
        <w:rPr>
          <w:sz w:val="24"/>
          <w:szCs w:val="24"/>
        </w:rPr>
        <w:t>Se deberá enviar un correo electrónico con toda la documentación solicitada. En caso de que los adjuntos superen el tamaño permitido de envío, deberán adjuntar un enlace con el acceso a los documentos que apruebe ingresar sin solicitar permiso.</w:t>
      </w:r>
    </w:p>
    <w:p w14:paraId="047C1813" w14:textId="77777777" w:rsidR="00DE3D55" w:rsidRDefault="00DE3D55" w:rsidP="00B90951">
      <w:pPr>
        <w:jc w:val="both"/>
        <w:rPr>
          <w:sz w:val="24"/>
          <w:szCs w:val="24"/>
        </w:rPr>
      </w:pPr>
    </w:p>
    <w:p w14:paraId="706FD18C" w14:textId="2024B8C0" w:rsidR="00B90951" w:rsidRPr="00270932" w:rsidRDefault="00B90951" w:rsidP="00B90951">
      <w:pPr>
        <w:jc w:val="both"/>
        <w:rPr>
          <w:b/>
          <w:bCs/>
          <w:sz w:val="24"/>
          <w:szCs w:val="24"/>
        </w:rPr>
      </w:pPr>
      <w:r w:rsidRPr="00270932">
        <w:rPr>
          <w:b/>
          <w:bCs/>
          <w:sz w:val="24"/>
          <w:szCs w:val="24"/>
        </w:rPr>
        <w:t xml:space="preserve">La documentación </w:t>
      </w:r>
      <w:r w:rsidR="00CD2332" w:rsidRPr="00270932">
        <w:rPr>
          <w:b/>
          <w:bCs/>
          <w:sz w:val="24"/>
          <w:szCs w:val="24"/>
        </w:rPr>
        <w:t>requerida para la radicación de propuestas es la siguiente:</w:t>
      </w:r>
      <w:r w:rsidRPr="00270932">
        <w:rPr>
          <w:b/>
          <w:bCs/>
          <w:sz w:val="24"/>
          <w:szCs w:val="24"/>
        </w:rPr>
        <w:t xml:space="preserve"> </w:t>
      </w:r>
    </w:p>
    <w:p w14:paraId="26747D26" w14:textId="1753D335"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Carta de compromiso de participación en la Convocatoria de Financiación para la innovación Empresarial. Anexo No. 1. </w:t>
      </w:r>
    </w:p>
    <w:p w14:paraId="5DF1F16C" w14:textId="72EDEFF6" w:rsidR="00DE3D55" w:rsidRPr="00DE3D55" w:rsidRDefault="00DE3D55" w:rsidP="00DE3D55">
      <w:pPr>
        <w:pStyle w:val="Default"/>
        <w:jc w:val="both"/>
        <w:rPr>
          <w:rFonts w:asciiTheme="minorHAnsi" w:hAnsiTheme="minorHAnsi" w:cstheme="minorBidi"/>
          <w:color w:val="auto"/>
        </w:rPr>
      </w:pPr>
      <w:r>
        <w:rPr>
          <w:rFonts w:asciiTheme="minorHAnsi" w:hAnsiTheme="minorHAnsi" w:cstheme="minorBidi"/>
          <w:color w:val="auto"/>
        </w:rPr>
        <w:t>N</w:t>
      </w:r>
      <w:r w:rsidRPr="00DE3D55">
        <w:rPr>
          <w:rFonts w:asciiTheme="minorHAnsi" w:hAnsiTheme="minorHAnsi" w:cstheme="minorBidi"/>
          <w:color w:val="auto"/>
        </w:rPr>
        <w:t xml:space="preserve">ota: Ningún miembro presentado por una empresa puede postularse por otra empresa. En caso de que esto suceda, ambas empresas quedarán inhabilitadas. </w:t>
      </w:r>
    </w:p>
    <w:p w14:paraId="25C7952D" w14:textId="77777777" w:rsidR="00DE3D55" w:rsidRPr="00DE3D55" w:rsidRDefault="00DE3D55" w:rsidP="00DE3D55">
      <w:pPr>
        <w:pStyle w:val="Default"/>
        <w:jc w:val="both"/>
        <w:rPr>
          <w:rFonts w:asciiTheme="minorHAnsi" w:hAnsiTheme="minorHAnsi" w:cstheme="minorBidi"/>
          <w:color w:val="auto"/>
        </w:rPr>
      </w:pPr>
    </w:p>
    <w:p w14:paraId="74B2AA20" w14:textId="77777777" w:rsidR="00DE3D55" w:rsidRP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Certificado de cumplimiento para el proceso de transferencia de Ruta por la Reactivación Turística. </w:t>
      </w:r>
    </w:p>
    <w:p w14:paraId="0535721C" w14:textId="77777777" w:rsidR="00DE3D55" w:rsidRPr="00DE3D55" w:rsidRDefault="00DE3D55" w:rsidP="00DE3D55">
      <w:pPr>
        <w:pStyle w:val="Default"/>
        <w:jc w:val="both"/>
        <w:rPr>
          <w:rFonts w:asciiTheme="minorHAnsi" w:hAnsiTheme="minorHAnsi" w:cstheme="minorBidi"/>
          <w:color w:val="auto"/>
        </w:rPr>
      </w:pPr>
    </w:p>
    <w:p w14:paraId="6E673F9C" w14:textId="2D1B9659"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Certificado de existencia y representación legal expedido por la Cámara de Comercio de Pasto, Tumaco o Ipiales, según corresponda, (con una fecha de expedición no mayor a 120* días (4 meses). Adjuntar todas las hojas del certificado para su verificación.  En el caso de ser seleccionado, se requerirá nuevamente este documento con una vigencia no mayor a 30 días. </w:t>
      </w:r>
    </w:p>
    <w:p w14:paraId="1663900E" w14:textId="77777777" w:rsidR="00DE3D55" w:rsidRPr="00DE3D55" w:rsidRDefault="00DE3D55" w:rsidP="00DE3D55">
      <w:pPr>
        <w:pStyle w:val="Default"/>
        <w:jc w:val="both"/>
        <w:rPr>
          <w:rFonts w:asciiTheme="minorHAnsi" w:hAnsiTheme="minorHAnsi" w:cstheme="minorBidi"/>
          <w:color w:val="auto"/>
        </w:rPr>
      </w:pPr>
    </w:p>
    <w:p w14:paraId="15B70249" w14:textId="233287E0"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Copia legible de la cédula del representante legal, ampliada al 150% de cada lado. </w:t>
      </w:r>
    </w:p>
    <w:p w14:paraId="16A010F3" w14:textId="77777777" w:rsidR="00DE3D55" w:rsidRPr="00DE3D55" w:rsidRDefault="00DE3D55" w:rsidP="00DE3D55">
      <w:pPr>
        <w:pStyle w:val="Default"/>
        <w:jc w:val="both"/>
        <w:rPr>
          <w:rFonts w:asciiTheme="minorHAnsi" w:hAnsiTheme="minorHAnsi" w:cstheme="minorBidi"/>
          <w:color w:val="auto"/>
        </w:rPr>
      </w:pPr>
    </w:p>
    <w:p w14:paraId="46BD1F9C" w14:textId="55624D0B"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Certificado de antecedentes penales, fiscales y disciplinarios del representante legal y de la empresa.</w:t>
      </w:r>
    </w:p>
    <w:p w14:paraId="1F590C74" w14:textId="1240B9B5" w:rsidR="00DE3D55" w:rsidRPr="00DE3D55" w:rsidRDefault="00DE3D55" w:rsidP="00DE3D55">
      <w:pPr>
        <w:pStyle w:val="Default"/>
        <w:jc w:val="both"/>
        <w:rPr>
          <w:rFonts w:asciiTheme="minorHAnsi" w:hAnsiTheme="minorHAnsi" w:cstheme="minorBidi"/>
          <w:color w:val="auto"/>
        </w:rPr>
      </w:pPr>
    </w:p>
    <w:p w14:paraId="60726E73" w14:textId="373281AD" w:rsidR="00DE3D55" w:rsidRDefault="00DE3D55" w:rsidP="00DE3D55">
      <w:pPr>
        <w:pStyle w:val="Default"/>
        <w:numPr>
          <w:ilvl w:val="0"/>
          <w:numId w:val="1"/>
        </w:numPr>
        <w:jc w:val="both"/>
        <w:rPr>
          <w:rFonts w:asciiTheme="minorHAnsi" w:hAnsiTheme="minorHAnsi" w:cstheme="minorBidi"/>
          <w:color w:val="auto"/>
        </w:rPr>
      </w:pPr>
      <w:r>
        <w:rPr>
          <w:noProof/>
          <w:lang w:val="en-US"/>
        </w:rPr>
        <w:drawing>
          <wp:anchor distT="0" distB="0" distL="114300" distR="114300" simplePos="0" relativeHeight="251663360" behindDoc="1" locked="0" layoutInCell="1" allowOverlap="1" wp14:anchorId="53E16699" wp14:editId="27A5AC28">
            <wp:simplePos x="0" y="0"/>
            <wp:positionH relativeFrom="page">
              <wp:align>right</wp:align>
            </wp:positionH>
            <wp:positionV relativeFrom="paragraph">
              <wp:posOffset>-909320</wp:posOffset>
            </wp:positionV>
            <wp:extent cx="7765576" cy="10049207"/>
            <wp:effectExtent l="0" t="0" r="6985" b="9525"/>
            <wp:wrapNone/>
            <wp:docPr id="2" name="Imagen 2"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5576" cy="10049207"/>
                    </a:xfrm>
                    <a:prstGeom prst="rect">
                      <a:avLst/>
                    </a:prstGeom>
                  </pic:spPr>
                </pic:pic>
              </a:graphicData>
            </a:graphic>
            <wp14:sizeRelH relativeFrom="margin">
              <wp14:pctWidth>0</wp14:pctWidth>
            </wp14:sizeRelH>
            <wp14:sizeRelV relativeFrom="margin">
              <wp14:pctHeight>0</wp14:pctHeight>
            </wp14:sizeRelV>
          </wp:anchor>
        </w:drawing>
      </w:r>
      <w:r w:rsidRPr="00DE3D55">
        <w:rPr>
          <w:rFonts w:asciiTheme="minorHAnsi" w:hAnsiTheme="minorHAnsi" w:cstheme="minorBidi"/>
          <w:color w:val="auto"/>
        </w:rPr>
        <w:t>Copia del RUT (Registro Único Tributario): Este certificado es expedido por la Dirección General de Impuestos Nacionales. En él ha de consignarse claramente el NIT del postulante y estar actualizado de conformidad con la normatividad vigente. Adjuntar archivo legible y sin clave para su verificación.</w:t>
      </w:r>
    </w:p>
    <w:p w14:paraId="3D1B935F" w14:textId="77777777" w:rsidR="00DE3D55" w:rsidRPr="00DE3D55" w:rsidRDefault="00DE3D55" w:rsidP="00DE3D55">
      <w:pPr>
        <w:pStyle w:val="Default"/>
        <w:jc w:val="both"/>
        <w:rPr>
          <w:rFonts w:asciiTheme="minorHAnsi" w:hAnsiTheme="minorHAnsi" w:cstheme="minorBidi"/>
          <w:color w:val="auto"/>
        </w:rPr>
      </w:pPr>
    </w:p>
    <w:p w14:paraId="21041642" w14:textId="7957BA69"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Copia de la tarjeta profesional del contador o Revisor Fiscal, de las empresas obligadas conforme a lo estipulado por la legislación colombiana</w:t>
      </w:r>
    </w:p>
    <w:p w14:paraId="3597522B" w14:textId="77777777" w:rsidR="00DE3D55" w:rsidRPr="00DE3D55" w:rsidRDefault="00DE3D55" w:rsidP="00DE3D55">
      <w:pPr>
        <w:pStyle w:val="Default"/>
        <w:jc w:val="both"/>
        <w:rPr>
          <w:rFonts w:asciiTheme="minorHAnsi" w:hAnsiTheme="minorHAnsi" w:cstheme="minorBidi"/>
          <w:color w:val="auto"/>
        </w:rPr>
      </w:pPr>
    </w:p>
    <w:p w14:paraId="34D6ABB5" w14:textId="47EC9DEB"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Certificado de cumplimiento de participación en el proceso de transferencia de conocimiento de al menos 80% en la ruta de transferencia de conocimiento de Reactivación Turística Mi Nariño. </w:t>
      </w:r>
    </w:p>
    <w:p w14:paraId="5B731976" w14:textId="77777777" w:rsidR="00DE3D55" w:rsidRPr="00DE3D55" w:rsidRDefault="00DE3D55" w:rsidP="00DE3D55">
      <w:pPr>
        <w:pStyle w:val="Default"/>
        <w:jc w:val="both"/>
        <w:rPr>
          <w:rFonts w:asciiTheme="minorHAnsi" w:hAnsiTheme="minorHAnsi" w:cstheme="minorBidi"/>
          <w:color w:val="auto"/>
        </w:rPr>
      </w:pPr>
    </w:p>
    <w:p w14:paraId="2A860E68" w14:textId="6B17DC5D"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Contar con el Registro Nacional de Turismo activo. Si hace parte de la cadena de valor del sector turismo y no está obligado a tener RNT, diligenciar documento de clasificación como actor de la cadena de valor del sector turismo. Anexo No. 2</w:t>
      </w:r>
    </w:p>
    <w:p w14:paraId="0D6DCCA1" w14:textId="77777777" w:rsidR="00DE3D55" w:rsidRPr="00DE3D55" w:rsidRDefault="00DE3D55" w:rsidP="00DE3D55">
      <w:pPr>
        <w:pStyle w:val="Default"/>
        <w:jc w:val="both"/>
        <w:rPr>
          <w:rFonts w:asciiTheme="minorHAnsi" w:hAnsiTheme="minorHAnsi" w:cstheme="minorBidi"/>
          <w:color w:val="auto"/>
        </w:rPr>
      </w:pPr>
    </w:p>
    <w:p w14:paraId="73E3627A" w14:textId="40E603AD"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Memorando de intención para el entendimiento entre la empresa postulante y los cooperantes ejecutores de la presente convocatoria. Anexo No. 3</w:t>
      </w:r>
    </w:p>
    <w:p w14:paraId="5327C9C1" w14:textId="77777777" w:rsidR="00DE3D55" w:rsidRPr="00DE3D55" w:rsidRDefault="00DE3D55" w:rsidP="00DE3D55">
      <w:pPr>
        <w:pStyle w:val="Default"/>
        <w:jc w:val="both"/>
        <w:rPr>
          <w:rFonts w:asciiTheme="minorHAnsi" w:hAnsiTheme="minorHAnsi" w:cstheme="minorBidi"/>
          <w:color w:val="auto"/>
        </w:rPr>
      </w:pPr>
    </w:p>
    <w:p w14:paraId="7545D316" w14:textId="4FF28525"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Proyecto de innovación de acuerdo con los lineamientos dispuestos en el formato de postulación de proyectos de innovación. Anexo No. 4</w:t>
      </w:r>
    </w:p>
    <w:p w14:paraId="25EABA1B" w14:textId="77777777" w:rsidR="00DE3D55" w:rsidRPr="00DE3D55" w:rsidRDefault="00DE3D55" w:rsidP="00DE3D55">
      <w:pPr>
        <w:pStyle w:val="Default"/>
        <w:jc w:val="both"/>
        <w:rPr>
          <w:rFonts w:asciiTheme="minorHAnsi" w:hAnsiTheme="minorHAnsi" w:cstheme="minorBidi"/>
          <w:color w:val="auto"/>
        </w:rPr>
      </w:pPr>
    </w:p>
    <w:p w14:paraId="12BFDB12" w14:textId="436FEBD4"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Flujo de caja del proyecto de innovación, de acuerdo con lo dispuesto en el Formato para la presentación del proyecto de innovación, en el presente formato, se identifica el estado financiero de la empresa postulante y el impacto que la financiación tendrá sobre ésta. Anexo No. 5</w:t>
      </w:r>
    </w:p>
    <w:p w14:paraId="37B70559" w14:textId="77777777" w:rsidR="00DE3D55" w:rsidRPr="00DE3D55" w:rsidRDefault="00DE3D55" w:rsidP="00DE3D55">
      <w:pPr>
        <w:pStyle w:val="Default"/>
        <w:jc w:val="both"/>
        <w:rPr>
          <w:rFonts w:asciiTheme="minorHAnsi" w:hAnsiTheme="minorHAnsi" w:cstheme="minorBidi"/>
          <w:color w:val="auto"/>
        </w:rPr>
      </w:pPr>
    </w:p>
    <w:p w14:paraId="6544008D" w14:textId="6ED2E9E3"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Declaración juramentada. Anexo No. 6 </w:t>
      </w:r>
    </w:p>
    <w:p w14:paraId="2C639D28" w14:textId="77777777" w:rsidR="00DE3D55" w:rsidRPr="00DE3D55" w:rsidRDefault="00DE3D55" w:rsidP="00DE3D55">
      <w:pPr>
        <w:pStyle w:val="Default"/>
        <w:jc w:val="both"/>
        <w:rPr>
          <w:rFonts w:asciiTheme="minorHAnsi" w:hAnsiTheme="minorHAnsi" w:cstheme="minorBidi"/>
          <w:color w:val="auto"/>
        </w:rPr>
      </w:pPr>
    </w:p>
    <w:p w14:paraId="7CD61835" w14:textId="77777777" w:rsidR="00DE3D55" w:rsidRP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Cotizaciones o evidencia de referencia del precio: presentar evidencia de elemento cotizado con relación a cada rubro incluido en el presupuesto del proyecto de innovación. Deben ser dos (2) evidencias, cada una de un proveedor legalmente constituido diferente que este acorde a los precios del mercado. </w:t>
      </w:r>
    </w:p>
    <w:p w14:paraId="3C6B942D" w14:textId="77777777" w:rsidR="00DE3D55" w:rsidRPr="00DE3D55" w:rsidRDefault="00DE3D55" w:rsidP="00DE3D55">
      <w:pPr>
        <w:pStyle w:val="Default"/>
        <w:jc w:val="both"/>
        <w:rPr>
          <w:rFonts w:asciiTheme="minorHAnsi" w:hAnsiTheme="minorHAnsi" w:cstheme="minorBidi"/>
          <w:color w:val="auto"/>
        </w:rPr>
      </w:pPr>
    </w:p>
    <w:p w14:paraId="062063FC" w14:textId="77777777" w:rsidR="00DE3D55" w:rsidRP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 xml:space="preserve">Formato de autorización para el tratamiento de datos personales. Anexo No. 7 </w:t>
      </w:r>
    </w:p>
    <w:p w14:paraId="23A861A9" w14:textId="77777777" w:rsidR="00DE3D55" w:rsidRPr="00DE3D55" w:rsidRDefault="00DE3D55" w:rsidP="00DE3D55">
      <w:pPr>
        <w:pStyle w:val="Default"/>
        <w:jc w:val="both"/>
        <w:rPr>
          <w:rFonts w:asciiTheme="minorHAnsi" w:hAnsiTheme="minorHAnsi" w:cstheme="minorBidi"/>
          <w:color w:val="auto"/>
        </w:rPr>
      </w:pPr>
    </w:p>
    <w:p w14:paraId="2EB9A022" w14:textId="75146448" w:rsidR="00DE3D55" w:rsidRDefault="00DE3D55" w:rsidP="00DE3D55">
      <w:pPr>
        <w:pStyle w:val="Default"/>
        <w:numPr>
          <w:ilvl w:val="0"/>
          <w:numId w:val="1"/>
        </w:numPr>
        <w:jc w:val="both"/>
        <w:rPr>
          <w:rFonts w:asciiTheme="minorHAnsi" w:hAnsiTheme="minorHAnsi" w:cstheme="minorBidi"/>
          <w:color w:val="auto"/>
        </w:rPr>
      </w:pPr>
      <w:r w:rsidRPr="00DE3D55">
        <w:rPr>
          <w:rFonts w:asciiTheme="minorHAnsi" w:hAnsiTheme="minorHAnsi" w:cstheme="minorBidi"/>
          <w:color w:val="auto"/>
        </w:rPr>
        <w:t>Certificado de afiliación a seguridad social suscrito por el representante legal de la empresa o por el contador en caso de que la empresa este obligada a llevar contabilidad. Ver Anexo 8.</w:t>
      </w:r>
    </w:p>
    <w:p w14:paraId="100D728E" w14:textId="77777777" w:rsidR="00323DAA" w:rsidRDefault="00323DAA" w:rsidP="00323DAA">
      <w:pPr>
        <w:pStyle w:val="Prrafodelista"/>
      </w:pPr>
    </w:p>
    <w:p w14:paraId="2A58143F" w14:textId="77777777" w:rsidR="00323DAA" w:rsidRDefault="00323DAA" w:rsidP="00DE3D55">
      <w:pPr>
        <w:pStyle w:val="Default"/>
        <w:numPr>
          <w:ilvl w:val="0"/>
          <w:numId w:val="1"/>
        </w:numPr>
        <w:jc w:val="both"/>
        <w:rPr>
          <w:rFonts w:asciiTheme="minorHAnsi" w:hAnsiTheme="minorHAnsi" w:cstheme="minorBidi"/>
          <w:color w:val="auto"/>
        </w:rPr>
      </w:pPr>
    </w:p>
    <w:p w14:paraId="728D3866" w14:textId="2B6DA548" w:rsidR="00DE3D55" w:rsidRPr="00DE3D55" w:rsidRDefault="00DE3D55" w:rsidP="00DE3D55">
      <w:pPr>
        <w:pStyle w:val="Default"/>
        <w:jc w:val="both"/>
        <w:rPr>
          <w:rFonts w:asciiTheme="minorHAnsi" w:hAnsiTheme="minorHAnsi" w:cstheme="minorBidi"/>
          <w:color w:val="auto"/>
        </w:rPr>
      </w:pPr>
      <w:r>
        <w:rPr>
          <w:noProof/>
          <w:lang w:val="en-US"/>
        </w:rPr>
        <w:drawing>
          <wp:anchor distT="0" distB="0" distL="114300" distR="114300" simplePos="0" relativeHeight="251659264" behindDoc="1" locked="0" layoutInCell="1" allowOverlap="1" wp14:anchorId="75E83FD0" wp14:editId="286A9359">
            <wp:simplePos x="0" y="0"/>
            <wp:positionH relativeFrom="page">
              <wp:align>right</wp:align>
            </wp:positionH>
            <wp:positionV relativeFrom="paragraph">
              <wp:posOffset>-901065</wp:posOffset>
            </wp:positionV>
            <wp:extent cx="7765576" cy="10049207"/>
            <wp:effectExtent l="0" t="0" r="6985" b="9525"/>
            <wp:wrapNone/>
            <wp:docPr id="4" name="Imagen 4" descr="Ico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65576" cy="10049207"/>
                    </a:xfrm>
                    <a:prstGeom prst="rect">
                      <a:avLst/>
                    </a:prstGeom>
                  </pic:spPr>
                </pic:pic>
              </a:graphicData>
            </a:graphic>
            <wp14:sizeRelH relativeFrom="margin">
              <wp14:pctWidth>0</wp14:pctWidth>
            </wp14:sizeRelH>
            <wp14:sizeRelV relativeFrom="margin">
              <wp14:pctHeight>0</wp14:pctHeight>
            </wp14:sizeRelV>
          </wp:anchor>
        </w:drawing>
      </w:r>
    </w:p>
    <w:p w14:paraId="1439D672" w14:textId="27F10C53" w:rsidR="00B90951" w:rsidRPr="00DE3D55" w:rsidRDefault="00DE3D55" w:rsidP="00DE3D55">
      <w:pPr>
        <w:pStyle w:val="Default"/>
        <w:numPr>
          <w:ilvl w:val="0"/>
          <w:numId w:val="1"/>
        </w:numPr>
        <w:jc w:val="both"/>
        <w:rPr>
          <w:b/>
          <w:bCs/>
        </w:rPr>
      </w:pPr>
      <w:r w:rsidRPr="00DE3D55">
        <w:rPr>
          <w:rFonts w:asciiTheme="minorHAnsi" w:hAnsiTheme="minorHAnsi" w:cstheme="minorBidi"/>
          <w:color w:val="auto"/>
        </w:rPr>
        <w:lastRenderedPageBreak/>
        <w:t xml:space="preserve">Anexo No. 9 Presupuesto del proyecto de innovación. </w:t>
      </w:r>
    </w:p>
    <w:sectPr w:rsidR="00B90951" w:rsidRPr="00DE3D5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C46C6" w14:textId="77777777" w:rsidR="006B70D7" w:rsidRDefault="006B70D7" w:rsidP="00270932">
      <w:pPr>
        <w:spacing w:after="0" w:line="240" w:lineRule="auto"/>
      </w:pPr>
      <w:r>
        <w:separator/>
      </w:r>
    </w:p>
  </w:endnote>
  <w:endnote w:type="continuationSeparator" w:id="0">
    <w:p w14:paraId="7B70E5EC" w14:textId="77777777" w:rsidR="006B70D7" w:rsidRDefault="006B70D7" w:rsidP="00270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7014C" w14:textId="77777777" w:rsidR="006B70D7" w:rsidRDefault="006B70D7" w:rsidP="00270932">
      <w:pPr>
        <w:spacing w:after="0" w:line="240" w:lineRule="auto"/>
      </w:pPr>
      <w:r>
        <w:separator/>
      </w:r>
    </w:p>
  </w:footnote>
  <w:footnote w:type="continuationSeparator" w:id="0">
    <w:p w14:paraId="2FFF5EBF" w14:textId="77777777" w:rsidR="006B70D7" w:rsidRDefault="006B70D7" w:rsidP="002709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9B7B8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059A5E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38838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E13B9E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E3AE6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8687472">
    <w:abstractNumId w:val="4"/>
  </w:num>
  <w:num w:numId="2" w16cid:durableId="2114520498">
    <w:abstractNumId w:val="3"/>
  </w:num>
  <w:num w:numId="3" w16cid:durableId="1465584452">
    <w:abstractNumId w:val="2"/>
  </w:num>
  <w:num w:numId="4" w16cid:durableId="381179215">
    <w:abstractNumId w:val="1"/>
  </w:num>
  <w:num w:numId="5" w16cid:durableId="8362690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51"/>
    <w:rsid w:val="000775F9"/>
    <w:rsid w:val="00135C6B"/>
    <w:rsid w:val="001F4B46"/>
    <w:rsid w:val="002537C5"/>
    <w:rsid w:val="00270932"/>
    <w:rsid w:val="00323DAA"/>
    <w:rsid w:val="00362DF6"/>
    <w:rsid w:val="003D020E"/>
    <w:rsid w:val="004D6C06"/>
    <w:rsid w:val="0057720E"/>
    <w:rsid w:val="005C0CE2"/>
    <w:rsid w:val="005D0C6E"/>
    <w:rsid w:val="006B70D7"/>
    <w:rsid w:val="007A6A3A"/>
    <w:rsid w:val="00B90951"/>
    <w:rsid w:val="00BB1D13"/>
    <w:rsid w:val="00BD4EF0"/>
    <w:rsid w:val="00CD2332"/>
    <w:rsid w:val="00DE3D55"/>
    <w:rsid w:val="00E90F4F"/>
    <w:rsid w:val="00FA518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C647"/>
  <w15:chartTrackingRefBased/>
  <w15:docId w15:val="{D2D6E5F6-78D1-40F0-8DB9-C510C3875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B90951"/>
    <w:pPr>
      <w:autoSpaceDE w:val="0"/>
      <w:autoSpaceDN w:val="0"/>
      <w:adjustRightInd w:val="0"/>
      <w:spacing w:after="0" w:line="240" w:lineRule="auto"/>
    </w:pPr>
    <w:rPr>
      <w:rFonts w:ascii="Tahoma" w:hAnsi="Tahoma" w:cs="Tahoma"/>
      <w:color w:val="000000"/>
      <w:sz w:val="24"/>
      <w:szCs w:val="24"/>
    </w:rPr>
  </w:style>
  <w:style w:type="paragraph" w:styleId="Prrafodelista">
    <w:name w:val="List Paragraph"/>
    <w:basedOn w:val="Normal"/>
    <w:uiPriority w:val="34"/>
    <w:qFormat/>
    <w:rsid w:val="00B90951"/>
    <w:pPr>
      <w:ind w:left="720"/>
      <w:contextualSpacing/>
    </w:pPr>
  </w:style>
  <w:style w:type="character" w:styleId="Refdecomentario">
    <w:name w:val="annotation reference"/>
    <w:basedOn w:val="Fuentedeprrafopredeter"/>
    <w:uiPriority w:val="99"/>
    <w:semiHidden/>
    <w:unhideWhenUsed/>
    <w:rsid w:val="00CD2332"/>
    <w:rPr>
      <w:sz w:val="16"/>
      <w:szCs w:val="16"/>
    </w:rPr>
  </w:style>
  <w:style w:type="paragraph" w:styleId="Textocomentario">
    <w:name w:val="annotation text"/>
    <w:basedOn w:val="Normal"/>
    <w:link w:val="TextocomentarioCar"/>
    <w:uiPriority w:val="99"/>
    <w:unhideWhenUsed/>
    <w:rsid w:val="00CD2332"/>
    <w:pPr>
      <w:spacing w:line="240" w:lineRule="auto"/>
    </w:pPr>
    <w:rPr>
      <w:sz w:val="20"/>
      <w:szCs w:val="20"/>
    </w:rPr>
  </w:style>
  <w:style w:type="character" w:customStyle="1" w:styleId="TextocomentarioCar">
    <w:name w:val="Texto comentario Car"/>
    <w:basedOn w:val="Fuentedeprrafopredeter"/>
    <w:link w:val="Textocomentario"/>
    <w:uiPriority w:val="99"/>
    <w:rsid w:val="00CD2332"/>
    <w:rPr>
      <w:sz w:val="20"/>
      <w:szCs w:val="20"/>
    </w:rPr>
  </w:style>
  <w:style w:type="paragraph" w:styleId="Asuntodelcomentario">
    <w:name w:val="annotation subject"/>
    <w:basedOn w:val="Textocomentario"/>
    <w:next w:val="Textocomentario"/>
    <w:link w:val="AsuntodelcomentarioCar"/>
    <w:uiPriority w:val="99"/>
    <w:semiHidden/>
    <w:unhideWhenUsed/>
    <w:rsid w:val="00CD2332"/>
    <w:rPr>
      <w:b/>
      <w:bCs/>
    </w:rPr>
  </w:style>
  <w:style w:type="character" w:customStyle="1" w:styleId="AsuntodelcomentarioCar">
    <w:name w:val="Asunto del comentario Car"/>
    <w:basedOn w:val="TextocomentarioCar"/>
    <w:link w:val="Asuntodelcomentario"/>
    <w:uiPriority w:val="99"/>
    <w:semiHidden/>
    <w:rsid w:val="00CD2332"/>
    <w:rPr>
      <w:b/>
      <w:bCs/>
      <w:sz w:val="20"/>
      <w:szCs w:val="20"/>
    </w:rPr>
  </w:style>
  <w:style w:type="paragraph" w:styleId="Encabezado">
    <w:name w:val="header"/>
    <w:basedOn w:val="Normal"/>
    <w:link w:val="EncabezadoCar"/>
    <w:uiPriority w:val="99"/>
    <w:unhideWhenUsed/>
    <w:rsid w:val="002709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70932"/>
  </w:style>
  <w:style w:type="paragraph" w:styleId="Piedepgina">
    <w:name w:val="footer"/>
    <w:basedOn w:val="Normal"/>
    <w:link w:val="PiedepginaCar"/>
    <w:uiPriority w:val="99"/>
    <w:unhideWhenUsed/>
    <w:rsid w:val="0027093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70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AFB12B-B1D3-4690-A52F-F17F60C90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678</Words>
  <Characters>3729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Mercado</dc:creator>
  <cp:keywords/>
  <dc:description/>
  <cp:lastModifiedBy>Natalia Mercado</cp:lastModifiedBy>
  <cp:revision>13</cp:revision>
  <cp:lastPrinted>2022-06-21T22:43:00Z</cp:lastPrinted>
  <dcterms:created xsi:type="dcterms:W3CDTF">2022-04-18T16:55:00Z</dcterms:created>
  <dcterms:modified xsi:type="dcterms:W3CDTF">2022-06-21T22:43:00Z</dcterms:modified>
</cp:coreProperties>
</file>